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485C" w:rsidRDefault="00C7485C" w:rsidP="00423874">
      <w:pPr>
        <w:rPr>
          <w:rFonts w:ascii="Verdana" w:hAnsi="Verdana" w:cs="Tahoma"/>
          <w:b/>
          <w:sz w:val="20"/>
          <w:szCs w:val="20"/>
        </w:rPr>
      </w:pPr>
    </w:p>
    <w:p w:rsidR="00C7485C" w:rsidRDefault="00C7485C" w:rsidP="00423874">
      <w:pPr>
        <w:rPr>
          <w:rFonts w:ascii="Verdana" w:hAnsi="Verdana" w:cs="Tahoma"/>
          <w:b/>
          <w:sz w:val="20"/>
          <w:szCs w:val="20"/>
        </w:rPr>
      </w:pPr>
    </w:p>
    <w:p w:rsidR="00423874" w:rsidRDefault="00C7485C" w:rsidP="00423874">
      <w:pPr>
        <w:rPr>
          <w:rFonts w:ascii="Verdana" w:hAnsi="Verdana" w:cs="Tahoma"/>
          <w:sz w:val="20"/>
          <w:szCs w:val="20"/>
        </w:rPr>
      </w:pPr>
      <w:r>
        <w:rPr>
          <w:rFonts w:ascii="Verdana" w:hAnsi="Verdana" w:cs="Tahoma"/>
          <w:b/>
          <w:sz w:val="20"/>
          <w:szCs w:val="20"/>
        </w:rPr>
        <w:t xml:space="preserve">Naturwunder </w:t>
      </w:r>
      <w:r>
        <w:rPr>
          <w:rFonts w:ascii="Verdana" w:hAnsi="Verdana" w:cs="Tahoma"/>
          <w:sz w:val="20"/>
          <w:szCs w:val="20"/>
        </w:rPr>
        <w:t>(Carl Rogers)</w:t>
      </w:r>
    </w:p>
    <w:p w:rsidR="00C7485C" w:rsidRDefault="00C7485C" w:rsidP="00423874">
      <w:pPr>
        <w:rPr>
          <w:rFonts w:ascii="Verdana" w:hAnsi="Verdana" w:cs="Tahoma"/>
          <w:sz w:val="20"/>
          <w:szCs w:val="20"/>
        </w:rPr>
      </w:pPr>
    </w:p>
    <w:p w:rsidR="00C7485C" w:rsidRDefault="00C7485C" w:rsidP="00423874">
      <w:pPr>
        <w:rPr>
          <w:rFonts w:ascii="Verdana" w:hAnsi="Verdana" w:cs="Tahoma"/>
          <w:sz w:val="20"/>
          <w:szCs w:val="20"/>
        </w:rPr>
      </w:pPr>
    </w:p>
    <w:p w:rsidR="00C7485C" w:rsidRDefault="00C7485C" w:rsidP="00423874">
      <w:pPr>
        <w:rPr>
          <w:rFonts w:ascii="Verdana" w:hAnsi="Verdana" w:cs="Tahoma"/>
          <w:sz w:val="20"/>
          <w:szCs w:val="20"/>
        </w:rPr>
      </w:pPr>
    </w:p>
    <w:p w:rsidR="00C7485C" w:rsidRDefault="00C7485C" w:rsidP="00423874">
      <w:pPr>
        <w:rPr>
          <w:rFonts w:ascii="Verdana" w:hAnsi="Verdana" w:cs="Tahoma"/>
          <w:sz w:val="20"/>
          <w:szCs w:val="20"/>
        </w:rPr>
      </w:pPr>
      <w:bookmarkStart w:id="0" w:name="_GoBack"/>
      <w:bookmarkEnd w:id="0"/>
    </w:p>
    <w:p w:rsidR="00C7485C" w:rsidRPr="00C7485C" w:rsidRDefault="00C7485C" w:rsidP="00423874">
      <w:pPr>
        <w:rPr>
          <w:rFonts w:ascii="Verdana" w:hAnsi="Verdana" w:cs="Tahoma"/>
          <w:sz w:val="20"/>
          <w:szCs w:val="20"/>
        </w:rPr>
      </w:pPr>
      <w:r>
        <w:rPr>
          <w:rFonts w:ascii="Verdana" w:hAnsi="Verdana" w:cs="Tahoma"/>
          <w:sz w:val="20"/>
          <w:szCs w:val="20"/>
        </w:rPr>
        <w:t>Eines der befriedigendsten Gefühle habe ich, wenn ich einen Anderen auf dieselbe Weise genieße wie zum Beispiel einen Sonnenuntergang. Menschen sind genauso wundervoll wie ein Sonnenuntergang, wenn ich sie sein lassen kann. Ja, vielleicht bewundern wir einen Sonnenuntergang gerade deshalb, weil wir ihn nicht kontrollieren können. Wenn ich einen Sonnenuntergang betrachte, höre ich mich nicht sagen: „Bitte das Orange etwas gedämpfter in der rechten Ecke und etwas mehr Violett am Horizont und ein bisschen mehr Rosa in den Wolken.“ Das mache ich nicht. Ich versuche nicht, einem Sonnenuntergang meinen Willen aufzuzwingen. Ich betrachte ihn mit Ehrfurcht.</w:t>
      </w:r>
    </w:p>
    <w:p w:rsidR="00875E54" w:rsidRPr="00127EFA" w:rsidRDefault="00875E54">
      <w:pPr>
        <w:rPr>
          <w:rFonts w:ascii="Verdana" w:hAnsi="Verdana"/>
          <w:sz w:val="20"/>
          <w:szCs w:val="20"/>
        </w:rPr>
      </w:pPr>
    </w:p>
    <w:sectPr w:rsidR="00875E54" w:rsidRPr="00127EFA">
      <w:footerReference w:type="default" r:id="rId6"/>
      <w:pgSz w:w="11907" w:h="8392" w:orient="landscape" w:code="11"/>
      <w:pgMar w:top="540" w:right="1107" w:bottom="1438" w:left="1080" w:header="709" w:footer="53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F5989" w:rsidRDefault="007F5989">
      <w:r>
        <w:separator/>
      </w:r>
    </w:p>
  </w:endnote>
  <w:endnote w:type="continuationSeparator" w:id="0">
    <w:p w:rsidR="007F5989" w:rsidRDefault="007F59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erifa BT">
    <w:altName w:val="Cambria"/>
    <w:charset w:val="00"/>
    <w:family w:val="roman"/>
    <w:pitch w:val="variable"/>
    <w:sig w:usb0="00000087" w:usb1="00000000" w:usb2="00000000" w:usb3="00000000" w:csb0="0000001B"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5E54" w:rsidRDefault="00C7485C">
    <w:pPr>
      <w:pStyle w:val="Fuzeile"/>
    </w:pPr>
    <w:r>
      <w:rPr>
        <w:noProof/>
      </w:rPr>
      <w:drawing>
        <wp:anchor distT="0" distB="0" distL="114300" distR="114300" simplePos="0" relativeHeight="251657728" behindDoc="1" locked="0" layoutInCell="1" allowOverlap="1">
          <wp:simplePos x="0" y="0"/>
          <wp:positionH relativeFrom="column">
            <wp:posOffset>-532130</wp:posOffset>
          </wp:positionH>
          <wp:positionV relativeFrom="paragraph">
            <wp:posOffset>-88265</wp:posOffset>
          </wp:positionV>
          <wp:extent cx="8088630" cy="337185"/>
          <wp:effectExtent l="0" t="0" r="0" b="0"/>
          <wp:wrapTight wrapText="bothSides">
            <wp:wrapPolygon edited="0">
              <wp:start x="0" y="0"/>
              <wp:lineTo x="0" y="20746"/>
              <wp:lineTo x="21569" y="20746"/>
              <wp:lineTo x="21569" y="0"/>
              <wp:lineTo x="0" y="0"/>
            </wp:wrapPolygon>
          </wp:wrapTight>
          <wp:docPr id="2" name="Grafik 4" descr="15.11.30 Adr.ausschnitt_Seminarpapier H.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descr="15.11.30 Adr.ausschnitt_Seminarpapier H.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88630" cy="33718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F5989" w:rsidRDefault="007F5989">
      <w:r>
        <w:separator/>
      </w:r>
    </w:p>
  </w:footnote>
  <w:footnote w:type="continuationSeparator" w:id="0">
    <w:p w:rsidR="007F5989" w:rsidRDefault="007F598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485C"/>
    <w:rsid w:val="000D13E0"/>
    <w:rsid w:val="00127EFA"/>
    <w:rsid w:val="001E32FB"/>
    <w:rsid w:val="001E70F6"/>
    <w:rsid w:val="003063DC"/>
    <w:rsid w:val="00423874"/>
    <w:rsid w:val="004336A2"/>
    <w:rsid w:val="007110E0"/>
    <w:rsid w:val="007F5989"/>
    <w:rsid w:val="00875E54"/>
    <w:rsid w:val="009E5CEA"/>
    <w:rsid w:val="00C7485C"/>
    <w:rsid w:val="00C809F9"/>
    <w:rsid w:val="00DA7129"/>
    <w:rsid w:val="00F33F07"/>
    <w:rsid w:val="00FF1DA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8279455"/>
  <w15:docId w15:val="{2AA00026-A6A7-4905-BBD0-02CEE58DC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Pr>
      <w:rFonts w:ascii="Serifa BT" w:hAnsi="Serifa BT"/>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CloudStation\INSTITUT\Vorlagen%20Institut\Karteikarte%20A%205%20mit%20Logo.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Karteikarte A 5 mit Logo</Template>
  <TotalTime>0</TotalTime>
  <Pages>1</Pages>
  <Words>94</Words>
  <Characters>597</Characters>
  <Application>Microsoft Office Word</Application>
  <DocSecurity>0</DocSecurity>
  <Lines>4</Lines>
  <Paragraphs>1</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Herbert H Warmbier</dc:creator>
  <cp:lastModifiedBy>Herbert H. Warmbier</cp:lastModifiedBy>
  <cp:revision>1</cp:revision>
  <dcterms:created xsi:type="dcterms:W3CDTF">2018-12-20T17:59:00Z</dcterms:created>
  <dcterms:modified xsi:type="dcterms:W3CDTF">2018-12-20T18:05:00Z</dcterms:modified>
</cp:coreProperties>
</file>